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4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79"/>
        <w:gridCol w:w="2970"/>
        <w:gridCol w:w="5166"/>
      </w:tblGrid>
      <w:tr w:rsidR="00572F13" w:rsidRPr="00B475DD" w:rsidTr="00572F13">
        <w:trPr>
          <w:trHeight w:val="477"/>
        </w:trPr>
        <w:tc>
          <w:tcPr>
            <w:tcW w:w="2779" w:type="dxa"/>
            <w:shd w:val="clear" w:color="auto" w:fill="DBE5F1" w:themeFill="accent1" w:themeFillTint="33"/>
          </w:tcPr>
          <w:p w:rsidR="00572F13" w:rsidRPr="00B475DD" w:rsidRDefault="001C16B8" w:rsidP="002D6419">
            <w:pPr>
              <w:pStyle w:val="Label"/>
            </w:pPr>
            <w:r>
              <w:t xml:space="preserve">   </w:t>
            </w:r>
          </w:p>
        </w:tc>
        <w:tc>
          <w:tcPr>
            <w:tcW w:w="8136" w:type="dxa"/>
            <w:gridSpan w:val="2"/>
          </w:tcPr>
          <w:p w:rsidR="00572F13" w:rsidRPr="00035C24" w:rsidRDefault="00035C24" w:rsidP="00035C24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u w:val="single"/>
              </w:rPr>
            </w:pPr>
            <w:r w:rsidRPr="001A4AEE">
              <w:rPr>
                <w:rFonts w:asciiTheme="minorHAnsi" w:eastAsiaTheme="minorHAnsi" w:hAnsiTheme="minorHAnsi" w:cstheme="minorHAnsi"/>
                <w:b/>
                <w:sz w:val="22"/>
                <w:u w:val="single"/>
              </w:rPr>
              <w:t>Complaints Procedure</w:t>
            </w:r>
          </w:p>
        </w:tc>
      </w:tr>
      <w:tr w:rsidR="00572F13" w:rsidRPr="00B475DD" w:rsidTr="00572F13">
        <w:trPr>
          <w:trHeight w:val="241"/>
        </w:trPr>
        <w:tc>
          <w:tcPr>
            <w:tcW w:w="10915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572F13" w:rsidRPr="00B475DD" w:rsidRDefault="00572F13" w:rsidP="00572F13">
            <w:pPr>
              <w:pStyle w:val="Label"/>
            </w:pPr>
          </w:p>
        </w:tc>
      </w:tr>
      <w:tr w:rsidR="00572F13" w:rsidRPr="00B475DD" w:rsidTr="00572F13">
        <w:tc>
          <w:tcPr>
            <w:tcW w:w="10915" w:type="dxa"/>
            <w:gridSpan w:val="3"/>
            <w:shd w:val="clear" w:color="auto" w:fill="DBE5F1" w:themeFill="accent1" w:themeFillTint="33"/>
          </w:tcPr>
          <w:p w:rsidR="00572F13" w:rsidRPr="00466111" w:rsidRDefault="002D6419" w:rsidP="00572F13">
            <w:pPr>
              <w:pStyle w:val="Labe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Procedure/S</w:t>
            </w:r>
            <w:r w:rsidR="00572F13" w:rsidRPr="00466111">
              <w:rPr>
                <w:sz w:val="24"/>
                <w:szCs w:val="24"/>
              </w:rPr>
              <w:t xml:space="preserve">teps </w:t>
            </w:r>
          </w:p>
        </w:tc>
      </w:tr>
      <w:tr w:rsidR="00572F13" w:rsidRPr="00B475DD" w:rsidTr="00572F13">
        <w:tc>
          <w:tcPr>
            <w:tcW w:w="10915" w:type="dxa"/>
            <w:gridSpan w:val="3"/>
            <w:tcBorders>
              <w:bottom w:val="single" w:sz="4" w:space="0" w:color="000000"/>
            </w:tcBorders>
          </w:tcPr>
          <w:p w:rsidR="00035C24" w:rsidRPr="001A4AEE" w:rsidRDefault="00035C24" w:rsidP="00035C24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u w:val="single"/>
              </w:rPr>
            </w:pPr>
            <w:r w:rsidRPr="001A4AEE">
              <w:rPr>
                <w:rFonts w:asciiTheme="minorHAnsi" w:eastAsiaTheme="minorHAnsi" w:hAnsiTheme="minorHAnsi" w:cstheme="minorHAnsi"/>
                <w:b/>
                <w:sz w:val="22"/>
                <w:u w:val="single"/>
              </w:rPr>
              <w:t>Complaints Procedure</w:t>
            </w:r>
          </w:p>
          <w:p w:rsidR="00035C24" w:rsidRPr="001A4AEE" w:rsidRDefault="00035C24" w:rsidP="00035C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035C24" w:rsidRPr="006C633C" w:rsidRDefault="00035C24" w:rsidP="00035C24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SuperStars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6C633C">
              <w:rPr>
                <w:rFonts w:asciiTheme="minorHAnsi" w:hAnsiTheme="minorHAnsi" w:cstheme="minorHAnsi"/>
              </w:rPr>
              <w:t xml:space="preserve">staff work in partnership with parents to meet the needs of the children, both individually and as a group.  Information is shared with those on a need to know basis, but always where possible with parents. </w:t>
            </w:r>
            <w:r w:rsidRPr="006C633C">
              <w:rPr>
                <w:rFonts w:asciiTheme="minorHAnsi" w:eastAsiaTheme="minorHAnsi" w:hAnsiTheme="minorHAnsi" w:cstheme="minorHAnsi"/>
              </w:rPr>
              <w:t>The aim of this document is to clarify the preferred procedure that any complainant should take in order to have their concern dealt with promptly and appropriately.</w:t>
            </w:r>
          </w:p>
          <w:p w:rsidR="00035C24" w:rsidRPr="006C633C" w:rsidRDefault="00035C24" w:rsidP="00035C24">
            <w:pPr>
              <w:rPr>
                <w:rFonts w:asciiTheme="minorHAnsi" w:hAnsiTheme="minorHAnsi" w:cstheme="minorHAnsi"/>
                <w:b/>
              </w:rPr>
            </w:pPr>
          </w:p>
          <w:p w:rsidR="00035C24" w:rsidRPr="006C633C" w:rsidRDefault="00035C24" w:rsidP="00035C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6C633C">
              <w:rPr>
                <w:rFonts w:asciiTheme="minorHAnsi" w:eastAsiaTheme="minorHAnsi" w:hAnsiTheme="minorHAnsi" w:cstheme="minorHAnsi"/>
              </w:rPr>
              <w:t xml:space="preserve">Any complaint regarding any aspect of the </w:t>
            </w:r>
            <w:r>
              <w:rPr>
                <w:rFonts w:asciiTheme="minorHAnsi" w:eastAsiaTheme="minorHAnsi" w:hAnsiTheme="minorHAnsi" w:cstheme="minorHAnsi"/>
              </w:rPr>
              <w:t xml:space="preserve">course </w:t>
            </w:r>
            <w:r w:rsidRPr="006C633C">
              <w:rPr>
                <w:rFonts w:asciiTheme="minorHAnsi" w:eastAsiaTheme="minorHAnsi" w:hAnsiTheme="minorHAnsi" w:cstheme="minorHAnsi"/>
              </w:rPr>
              <w:t xml:space="preserve">service should be made in writing to the Head Office within 14 days of the incident/attending date of the child. The details of the incident/allegation should be as full as possible to allow a comprehensive investigation to be carried out. </w:t>
            </w:r>
            <w:r w:rsidRPr="006C633C">
              <w:rPr>
                <w:rFonts w:asciiTheme="minorHAnsi" w:hAnsiTheme="minorHAnsi" w:cstheme="minorHAnsi"/>
                <w:bCs/>
              </w:rPr>
              <w:t>A summary of complaints is available for parents on request.</w:t>
            </w:r>
          </w:p>
          <w:p w:rsidR="00035C24" w:rsidRPr="006C633C" w:rsidRDefault="00035C24" w:rsidP="00035C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:rsidR="00035C24" w:rsidRPr="006C633C" w:rsidRDefault="00035C24" w:rsidP="00035C24">
            <w:pPr>
              <w:rPr>
                <w:rFonts w:asciiTheme="minorHAnsi" w:hAnsiTheme="minorHAnsi" w:cstheme="minorHAnsi"/>
              </w:rPr>
            </w:pPr>
            <w:r w:rsidRPr="006C633C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Holiday Course </w:t>
            </w:r>
            <w:r w:rsidRPr="006C633C">
              <w:rPr>
                <w:rFonts w:asciiTheme="minorHAnsi" w:hAnsiTheme="minorHAnsi" w:cstheme="minorHAnsi"/>
              </w:rPr>
              <w:t xml:space="preserve">Manager is responsible for dealing with complaints. If the complaint is about the </w:t>
            </w:r>
            <w:r>
              <w:rPr>
                <w:rFonts w:asciiTheme="minorHAnsi" w:hAnsiTheme="minorHAnsi" w:cstheme="minorHAnsi"/>
              </w:rPr>
              <w:t>Holiday Course Manager</w:t>
            </w:r>
            <w:r w:rsidRPr="006C633C">
              <w:rPr>
                <w:rFonts w:asciiTheme="minorHAnsi" w:hAnsiTheme="minorHAnsi" w:cstheme="minorHAnsi"/>
              </w:rPr>
              <w:t xml:space="preserve">, the </w:t>
            </w:r>
            <w:r>
              <w:rPr>
                <w:rFonts w:asciiTheme="minorHAnsi" w:hAnsiTheme="minorHAnsi" w:cstheme="minorHAnsi"/>
              </w:rPr>
              <w:t xml:space="preserve">complaint will be passed to a member of the Senior Team. </w:t>
            </w:r>
            <w:r w:rsidRPr="006C633C">
              <w:rPr>
                <w:rFonts w:asciiTheme="minorHAnsi" w:hAnsiTheme="minorHAnsi" w:cstheme="minorHAnsi"/>
              </w:rPr>
              <w:t>Any complaints will be dealt with in the following manner:</w:t>
            </w:r>
          </w:p>
          <w:p w:rsidR="00035C24" w:rsidRPr="00035C24" w:rsidRDefault="00035C24" w:rsidP="00035C24">
            <w:pPr>
              <w:rPr>
                <w:rFonts w:asciiTheme="minorHAnsi" w:hAnsiTheme="minorHAnsi" w:cstheme="minorHAnsi"/>
              </w:rPr>
            </w:pPr>
          </w:p>
          <w:p w:rsidR="00035C24" w:rsidRPr="00035C24" w:rsidRDefault="00035C24" w:rsidP="00035C24">
            <w:pPr>
              <w:pStyle w:val="Heading2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Stage O</w:t>
            </w:r>
            <w:r w:rsidRPr="00035C2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</w:t>
            </w:r>
          </w:p>
          <w:p w:rsidR="00035C24" w:rsidRPr="006C633C" w:rsidRDefault="00035C24" w:rsidP="00035C24">
            <w:pPr>
              <w:spacing w:after="40"/>
              <w:rPr>
                <w:rFonts w:asciiTheme="minorHAnsi" w:hAnsiTheme="minorHAnsi" w:cstheme="minorHAnsi"/>
              </w:rPr>
            </w:pPr>
            <w:r w:rsidRPr="006C633C">
              <w:rPr>
                <w:rFonts w:asciiTheme="minorHAnsi" w:hAnsiTheme="minorHAnsi" w:cstheme="minorHAnsi"/>
              </w:rPr>
              <w:t>Complaints</w:t>
            </w:r>
            <w:r>
              <w:rPr>
                <w:rFonts w:asciiTheme="minorHAnsi" w:hAnsiTheme="minorHAnsi" w:cstheme="minorHAnsi"/>
              </w:rPr>
              <w:t xml:space="preserve"> about aspects of course</w:t>
            </w:r>
            <w:r w:rsidRPr="006C633C">
              <w:rPr>
                <w:rFonts w:asciiTheme="minorHAnsi" w:hAnsiTheme="minorHAnsi" w:cstheme="minorHAnsi"/>
              </w:rPr>
              <w:t xml:space="preserve"> activity:</w:t>
            </w:r>
          </w:p>
          <w:p w:rsidR="00035C24" w:rsidRPr="006C633C" w:rsidRDefault="00035C24" w:rsidP="00035C24">
            <w:pPr>
              <w:numPr>
                <w:ilvl w:val="0"/>
                <w:numId w:val="43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6C633C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Holiday Course Manager </w:t>
            </w:r>
            <w:r w:rsidRPr="006C633C">
              <w:rPr>
                <w:rFonts w:asciiTheme="minorHAnsi" w:hAnsiTheme="minorHAnsi" w:cstheme="minorHAnsi"/>
              </w:rPr>
              <w:t xml:space="preserve">will discuss the matter informally with the parent or </w:t>
            </w:r>
            <w:proofErr w:type="spellStart"/>
            <w:r w:rsidRPr="006C633C">
              <w:rPr>
                <w:rFonts w:asciiTheme="minorHAnsi" w:hAnsiTheme="minorHAnsi" w:cstheme="minorHAnsi"/>
              </w:rPr>
              <w:t>carer</w:t>
            </w:r>
            <w:proofErr w:type="spellEnd"/>
            <w:r w:rsidRPr="006C633C">
              <w:rPr>
                <w:rFonts w:asciiTheme="minorHAnsi" w:hAnsiTheme="minorHAnsi" w:cstheme="minorHAnsi"/>
              </w:rPr>
              <w:t xml:space="preserve"> concerned and aim to reach a satisfactory resolution.</w:t>
            </w:r>
          </w:p>
          <w:p w:rsidR="00035C24" w:rsidRPr="006C633C" w:rsidRDefault="00035C24" w:rsidP="00035C24">
            <w:pPr>
              <w:rPr>
                <w:rFonts w:asciiTheme="minorHAnsi" w:hAnsiTheme="minorHAnsi" w:cstheme="minorHAnsi"/>
              </w:rPr>
            </w:pPr>
          </w:p>
          <w:p w:rsidR="00035C24" w:rsidRPr="006C633C" w:rsidRDefault="00035C24" w:rsidP="00035C24">
            <w:pPr>
              <w:spacing w:after="40"/>
              <w:rPr>
                <w:rFonts w:asciiTheme="minorHAnsi" w:hAnsiTheme="minorHAnsi" w:cstheme="minorHAnsi"/>
              </w:rPr>
            </w:pPr>
            <w:r w:rsidRPr="006C633C">
              <w:rPr>
                <w:rFonts w:asciiTheme="minorHAnsi" w:hAnsiTheme="minorHAnsi" w:cstheme="minorHAnsi"/>
              </w:rPr>
              <w:t xml:space="preserve">Complaints about an individual staff member: </w:t>
            </w:r>
          </w:p>
          <w:p w:rsidR="00035C24" w:rsidRPr="006C633C" w:rsidRDefault="00035C24" w:rsidP="00035C24">
            <w:pPr>
              <w:numPr>
                <w:ilvl w:val="0"/>
                <w:numId w:val="43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6C633C">
              <w:rPr>
                <w:rFonts w:asciiTheme="minorHAnsi" w:hAnsiTheme="minorHAnsi" w:cstheme="minorHAnsi"/>
              </w:rPr>
              <w:t>If appropriate, we will encourage the parent to discuss the matter with staff concerned.</w:t>
            </w:r>
          </w:p>
          <w:p w:rsidR="00035C24" w:rsidRPr="006C633C" w:rsidRDefault="00035C24" w:rsidP="00035C24">
            <w:pPr>
              <w:numPr>
                <w:ilvl w:val="0"/>
                <w:numId w:val="43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6C633C">
              <w:rPr>
                <w:rFonts w:asciiTheme="minorHAnsi" w:hAnsiTheme="minorHAnsi" w:cstheme="minorHAnsi"/>
              </w:rPr>
              <w:t xml:space="preserve">If the parent feels that this is not appropriate, the matter will be discussed with the </w:t>
            </w:r>
            <w:r>
              <w:rPr>
                <w:rFonts w:asciiTheme="minorHAnsi" w:hAnsiTheme="minorHAnsi" w:cstheme="minorHAnsi"/>
              </w:rPr>
              <w:t xml:space="preserve">Holiday Course </w:t>
            </w:r>
            <w:r w:rsidRPr="006C633C">
              <w:rPr>
                <w:rFonts w:asciiTheme="minorHAnsi" w:hAnsiTheme="minorHAnsi" w:cstheme="minorHAnsi"/>
              </w:rPr>
              <w:t>Manager, who will then discuss the complaint with the individual concerned and try to reach a satisfactory resolution.</w:t>
            </w:r>
          </w:p>
          <w:p w:rsidR="00035C24" w:rsidRPr="006C633C" w:rsidRDefault="00035C24" w:rsidP="00035C2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5C24" w:rsidRPr="00035C24" w:rsidRDefault="00035C24" w:rsidP="00035C24">
            <w:pPr>
              <w:pStyle w:val="Heading2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Stage T</w:t>
            </w:r>
            <w:r w:rsidRPr="00035C2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</w:t>
            </w:r>
          </w:p>
          <w:p w:rsidR="00035C24" w:rsidRPr="006C633C" w:rsidRDefault="00035C24" w:rsidP="00035C24">
            <w:pPr>
              <w:spacing w:after="40"/>
              <w:rPr>
                <w:rFonts w:asciiTheme="minorHAnsi" w:hAnsiTheme="minorHAnsi" w:cstheme="minorHAnsi"/>
              </w:rPr>
            </w:pPr>
            <w:r w:rsidRPr="006C633C">
              <w:rPr>
                <w:rFonts w:asciiTheme="minorHAnsi" w:hAnsiTheme="minorHAnsi" w:cstheme="minorHAnsi"/>
              </w:rPr>
              <w:t xml:space="preserve">If it is impossible to reach a satisfactory resolution to the complaint through informal discussion, the parent or </w:t>
            </w:r>
            <w:proofErr w:type="spellStart"/>
            <w:r w:rsidRPr="006C633C">
              <w:rPr>
                <w:rFonts w:asciiTheme="minorHAnsi" w:hAnsiTheme="minorHAnsi" w:cstheme="minorHAnsi"/>
              </w:rPr>
              <w:t>carer</w:t>
            </w:r>
            <w:proofErr w:type="spellEnd"/>
            <w:r w:rsidRPr="006C633C">
              <w:rPr>
                <w:rFonts w:asciiTheme="minorHAnsi" w:hAnsiTheme="minorHAnsi" w:cstheme="minorHAnsi"/>
              </w:rPr>
              <w:t xml:space="preserve"> should put their complaint in writing to Head Office. </w:t>
            </w:r>
            <w:r>
              <w:rPr>
                <w:rFonts w:asciiTheme="minorHAnsi" w:hAnsiTheme="minorHAnsi" w:cstheme="minorHAnsi"/>
              </w:rPr>
              <w:t xml:space="preserve">SuperStars, Pencoed Technology Park, Pencoed, Bridgend CF35 5HZ. </w:t>
            </w:r>
            <w:r w:rsidRPr="006C633C">
              <w:rPr>
                <w:rFonts w:asciiTheme="minorHAnsi" w:hAnsiTheme="minorHAnsi" w:cstheme="minorHAnsi"/>
              </w:rPr>
              <w:t>Head Office will:</w:t>
            </w:r>
          </w:p>
          <w:p w:rsidR="00035C24" w:rsidRPr="006C633C" w:rsidRDefault="00035C24" w:rsidP="00035C24">
            <w:pPr>
              <w:numPr>
                <w:ilvl w:val="0"/>
                <w:numId w:val="44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6C633C">
              <w:rPr>
                <w:rFonts w:asciiTheme="minorHAnsi" w:hAnsiTheme="minorHAnsi" w:cstheme="minorHAnsi"/>
              </w:rPr>
              <w:t>Acknowledge receipt of the letter within 7 days and investigate the matter within 28 days</w:t>
            </w:r>
          </w:p>
          <w:p w:rsidR="00035C24" w:rsidRPr="006C633C" w:rsidRDefault="00035C24" w:rsidP="00035C24">
            <w:pPr>
              <w:numPr>
                <w:ilvl w:val="0"/>
                <w:numId w:val="44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6C633C">
              <w:rPr>
                <w:rFonts w:asciiTheme="minorHAnsi" w:hAnsiTheme="minorHAnsi" w:cstheme="minorHAnsi"/>
              </w:rPr>
              <w:t xml:space="preserve">Send a full response in writing, to all relevant parties, including details of any recommended </w:t>
            </w:r>
            <w:r>
              <w:rPr>
                <w:rFonts w:asciiTheme="minorHAnsi" w:hAnsiTheme="minorHAnsi" w:cstheme="minorHAnsi"/>
              </w:rPr>
              <w:t>changes to be made to the course</w:t>
            </w:r>
            <w:r w:rsidRPr="006C633C">
              <w:rPr>
                <w:rFonts w:asciiTheme="minorHAnsi" w:hAnsiTheme="minorHAnsi" w:cstheme="minorHAnsi"/>
              </w:rPr>
              <w:t xml:space="preserve"> practices or policies as a result of the complaint</w:t>
            </w:r>
          </w:p>
          <w:p w:rsidR="00035C24" w:rsidRPr="006C633C" w:rsidRDefault="00035C24" w:rsidP="00035C24">
            <w:pPr>
              <w:numPr>
                <w:ilvl w:val="0"/>
                <w:numId w:val="44"/>
              </w:num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Contact the </w:t>
            </w:r>
            <w:r w:rsidRPr="006C633C">
              <w:rPr>
                <w:rFonts w:asciiTheme="minorHAnsi" w:hAnsiTheme="minorHAnsi" w:cstheme="minorHAnsi"/>
              </w:rPr>
              <w:t>releva</w:t>
            </w:r>
            <w:r>
              <w:rPr>
                <w:rFonts w:asciiTheme="minorHAnsi" w:hAnsiTheme="minorHAnsi" w:cstheme="minorHAnsi"/>
              </w:rPr>
              <w:t xml:space="preserve">nt parties to discuss the courses </w:t>
            </w:r>
            <w:r w:rsidRPr="006C633C">
              <w:rPr>
                <w:rFonts w:asciiTheme="minorHAnsi" w:hAnsiTheme="minorHAnsi" w:cstheme="minorHAnsi"/>
              </w:rPr>
              <w:t>response to the complaint, either together or on an individual basis.</w:t>
            </w:r>
          </w:p>
          <w:p w:rsidR="00035C24" w:rsidRPr="006C633C" w:rsidRDefault="00035C24" w:rsidP="00035C2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5C24" w:rsidRPr="006C633C" w:rsidRDefault="00035C24" w:rsidP="00035C2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C633C">
              <w:rPr>
                <w:rFonts w:asciiTheme="minorHAnsi" w:hAnsiTheme="minorHAnsi" w:cstheme="minorHAnsi"/>
                <w:sz w:val="20"/>
                <w:szCs w:val="20"/>
              </w:rPr>
              <w:t xml:space="preserve">If child protection issues are raised,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Holiday Course </w:t>
            </w:r>
            <w:r w:rsidRPr="006C633C">
              <w:rPr>
                <w:rFonts w:asciiTheme="minorHAnsi" w:hAnsiTheme="minorHAnsi" w:cstheme="minorHAnsi"/>
                <w:sz w:val="20"/>
                <w:szCs w:val="20"/>
              </w:rPr>
              <w:t xml:space="preserve">Manager will refer the situation to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Organisations </w:t>
            </w:r>
            <w:r w:rsidRPr="006C633C">
              <w:rPr>
                <w:rFonts w:asciiTheme="minorHAnsi" w:hAnsiTheme="minorHAnsi" w:cstheme="minorHAnsi"/>
                <w:sz w:val="20"/>
                <w:szCs w:val="20"/>
              </w:rPr>
              <w:t xml:space="preserve">Child Protection Officer, who will then contact Social Care and follow the procedures of the </w:t>
            </w:r>
            <w:r w:rsidRPr="006C633C">
              <w:rPr>
                <w:rFonts w:asciiTheme="minorHAnsi" w:hAnsiTheme="minorHAnsi" w:cstheme="minorHAnsi"/>
                <w:b/>
                <w:sz w:val="20"/>
                <w:szCs w:val="20"/>
              </w:rPr>
              <w:t>Safeguarding and Protecting Children Policy</w:t>
            </w:r>
            <w:r w:rsidRPr="006C633C">
              <w:rPr>
                <w:rFonts w:asciiTheme="minorHAnsi" w:hAnsiTheme="minorHAnsi" w:cstheme="minorHAnsi"/>
                <w:sz w:val="20"/>
                <w:szCs w:val="20"/>
              </w:rPr>
              <w:t xml:space="preserve">. If a criminal act may have been committed, Manager will contact the police. </w:t>
            </w:r>
          </w:p>
          <w:p w:rsidR="00102A80" w:rsidRPr="006239C6" w:rsidRDefault="00102A80" w:rsidP="00102A80">
            <w:pPr>
              <w:rPr>
                <w:rFonts w:asciiTheme="minorHAnsi" w:hAnsiTheme="minorHAnsi" w:cs="Tahoma"/>
                <w:color w:val="000000"/>
                <w:sz w:val="22"/>
              </w:rPr>
            </w:pPr>
          </w:p>
        </w:tc>
      </w:tr>
      <w:tr w:rsidR="00572F13" w:rsidRPr="00B475DD" w:rsidTr="00572F13">
        <w:tc>
          <w:tcPr>
            <w:tcW w:w="5749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572F13" w:rsidRPr="00885CEB" w:rsidRDefault="00572F13" w:rsidP="00572F13">
            <w:pPr>
              <w:rPr>
                <w:b/>
              </w:rPr>
            </w:pPr>
            <w:r w:rsidRPr="00885CEB">
              <w:rPr>
                <w:b/>
              </w:rPr>
              <w:t>Responsibility(</w:t>
            </w:r>
            <w:proofErr w:type="spellStart"/>
            <w:r w:rsidRPr="00885CEB">
              <w:rPr>
                <w:b/>
              </w:rPr>
              <w:t>ies</w:t>
            </w:r>
            <w:proofErr w:type="spellEnd"/>
            <w:r w:rsidRPr="00885CEB">
              <w:rPr>
                <w:b/>
              </w:rPr>
              <w:t>)</w:t>
            </w:r>
          </w:p>
        </w:tc>
        <w:tc>
          <w:tcPr>
            <w:tcW w:w="5166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572F13" w:rsidRPr="00885CEB" w:rsidRDefault="00572F13" w:rsidP="00572F13">
            <w:pPr>
              <w:rPr>
                <w:b/>
              </w:rPr>
            </w:pPr>
          </w:p>
        </w:tc>
      </w:tr>
      <w:tr w:rsidR="00572F13" w:rsidRPr="00B475DD" w:rsidTr="00572F13">
        <w:tc>
          <w:tcPr>
            <w:tcW w:w="5749" w:type="dxa"/>
            <w:gridSpan w:val="2"/>
            <w:shd w:val="clear" w:color="auto" w:fill="FFFFFF" w:themeFill="background1"/>
          </w:tcPr>
          <w:p w:rsidR="00572F13" w:rsidRDefault="00572F13" w:rsidP="002D6419">
            <w:r>
              <w:t xml:space="preserve"> </w:t>
            </w:r>
            <w:r w:rsidR="002D6419">
              <w:t xml:space="preserve">Head Coach, SuperStars Staff, HC Manager </w:t>
            </w:r>
          </w:p>
        </w:tc>
        <w:tc>
          <w:tcPr>
            <w:tcW w:w="5166" w:type="dxa"/>
            <w:shd w:val="clear" w:color="auto" w:fill="FFFFFF" w:themeFill="background1"/>
          </w:tcPr>
          <w:p w:rsidR="00572F13" w:rsidRDefault="00572F13" w:rsidP="00572F13"/>
        </w:tc>
      </w:tr>
    </w:tbl>
    <w:p w:rsidR="00D36B6B" w:rsidRDefault="00D36B6B" w:rsidP="0014076C"/>
    <w:sectPr w:rsidR="00D36B6B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FF" w:rsidRDefault="003670FF" w:rsidP="00037D55">
      <w:pPr>
        <w:spacing w:before="0" w:after="0"/>
      </w:pPr>
      <w:r>
        <w:separator/>
      </w:r>
    </w:p>
  </w:endnote>
  <w:endnote w:type="continuationSeparator" w:id="0">
    <w:p w:rsidR="003670FF" w:rsidRDefault="003670F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FF" w:rsidRDefault="003670FF">
    <w:pPr>
      <w:pStyle w:val="Footer"/>
      <w:jc w:val="right"/>
    </w:pPr>
  </w:p>
  <w:p w:rsidR="003670FF" w:rsidRDefault="00367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FF" w:rsidRDefault="003670FF" w:rsidP="00037D55">
      <w:pPr>
        <w:spacing w:before="0" w:after="0"/>
      </w:pPr>
      <w:r>
        <w:separator/>
      </w:r>
    </w:p>
  </w:footnote>
  <w:footnote w:type="continuationSeparator" w:id="0">
    <w:p w:rsidR="003670FF" w:rsidRDefault="003670F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FF" w:rsidRDefault="003670FF" w:rsidP="00BC5817">
    <w:pPr>
      <w:pStyle w:val="Companyname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-184150</wp:posOffset>
          </wp:positionV>
          <wp:extent cx="1555115" cy="819150"/>
          <wp:effectExtent l="19050" t="0" r="6985" b="0"/>
          <wp:wrapTight wrapText="bothSides">
            <wp:wrapPolygon edited="0">
              <wp:start x="-265" y="0"/>
              <wp:lineTo x="-265" y="21098"/>
              <wp:lineTo x="21697" y="21098"/>
              <wp:lineTo x="21697" y="0"/>
              <wp:lineTo x="-265" y="0"/>
            </wp:wrapPolygon>
          </wp:wrapTight>
          <wp:docPr id="1" name="Picture 109" descr="P:\Dropbox\Individual Team member folders\Marc Withers\Gen Docs\SuperStars Logo - Trad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P:\Dropbox\Individual Team member folders\Marc Withers\Gen Docs\SuperStars Logo - Trademar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Policies &amp; Procedures                                </w:t>
    </w:r>
    <w:r w:rsidRPr="00BC5817">
      <w:rPr>
        <w:rFonts w:ascii="Arial" w:hAnsi="Arial" w:cs="Arial"/>
        <w:sz w:val="20"/>
        <w:szCs w:val="20"/>
      </w:rPr>
      <w:t xml:space="preserve">  </w:t>
    </w:r>
  </w:p>
  <w:p w:rsidR="003670FF" w:rsidRPr="00BC5817" w:rsidRDefault="003670FF" w:rsidP="00BC5817">
    <w:pPr>
      <w:pStyle w:val="Companyname"/>
      <w:ind w:left="7200" w:firstLine="720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CB0"/>
    <w:multiLevelType w:val="hybridMultilevel"/>
    <w:tmpl w:val="7E96A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978C4"/>
    <w:multiLevelType w:val="hybridMultilevel"/>
    <w:tmpl w:val="7C6CDE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2D1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0809647F"/>
    <w:multiLevelType w:val="hybridMultilevel"/>
    <w:tmpl w:val="34F4EF28"/>
    <w:lvl w:ilvl="0" w:tplc="EF74BFB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01A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BE4D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A342D2"/>
    <w:multiLevelType w:val="hybridMultilevel"/>
    <w:tmpl w:val="60A02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13FA"/>
    <w:multiLevelType w:val="hybridMultilevel"/>
    <w:tmpl w:val="F7A416E4"/>
    <w:lvl w:ilvl="0" w:tplc="D586F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9F0159"/>
    <w:multiLevelType w:val="hybridMultilevel"/>
    <w:tmpl w:val="AE80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54D85"/>
    <w:multiLevelType w:val="hybridMultilevel"/>
    <w:tmpl w:val="5F3A8F36"/>
    <w:lvl w:ilvl="0" w:tplc="B0540C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D1208"/>
    <w:multiLevelType w:val="hybridMultilevel"/>
    <w:tmpl w:val="FA2ACAD8"/>
    <w:lvl w:ilvl="0" w:tplc="D586F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7802300"/>
    <w:multiLevelType w:val="hybridMultilevel"/>
    <w:tmpl w:val="EA3E0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0C478D"/>
    <w:multiLevelType w:val="hybridMultilevel"/>
    <w:tmpl w:val="3A8A5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28F1"/>
    <w:multiLevelType w:val="hybridMultilevel"/>
    <w:tmpl w:val="DFC66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D6F85"/>
    <w:multiLevelType w:val="hybridMultilevel"/>
    <w:tmpl w:val="3FC497B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E537BF"/>
    <w:multiLevelType w:val="hybridMultilevel"/>
    <w:tmpl w:val="D2D853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073CED"/>
    <w:multiLevelType w:val="hybridMultilevel"/>
    <w:tmpl w:val="236C342E"/>
    <w:lvl w:ilvl="0" w:tplc="B0540C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527D9"/>
    <w:multiLevelType w:val="hybridMultilevel"/>
    <w:tmpl w:val="B3E86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C06EC"/>
    <w:multiLevelType w:val="hybridMultilevel"/>
    <w:tmpl w:val="861A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82A90"/>
    <w:multiLevelType w:val="hybridMultilevel"/>
    <w:tmpl w:val="308E21AE"/>
    <w:lvl w:ilvl="0" w:tplc="F072DF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86FB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11D"/>
    <w:multiLevelType w:val="hybridMultilevel"/>
    <w:tmpl w:val="B2248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C6F1A"/>
    <w:multiLevelType w:val="hybridMultilevel"/>
    <w:tmpl w:val="15D28446"/>
    <w:lvl w:ilvl="0" w:tplc="EF74BF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E6C95"/>
    <w:multiLevelType w:val="hybridMultilevel"/>
    <w:tmpl w:val="D44603D6"/>
    <w:lvl w:ilvl="0" w:tplc="F072DF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459B0"/>
    <w:multiLevelType w:val="hybridMultilevel"/>
    <w:tmpl w:val="60A02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441F2"/>
    <w:multiLevelType w:val="multilevel"/>
    <w:tmpl w:val="0B2E42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EF1633"/>
    <w:multiLevelType w:val="hybridMultilevel"/>
    <w:tmpl w:val="DB283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61023"/>
    <w:multiLevelType w:val="hybridMultilevel"/>
    <w:tmpl w:val="7BB698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6533D0"/>
    <w:multiLevelType w:val="hybridMultilevel"/>
    <w:tmpl w:val="A81CD15C"/>
    <w:lvl w:ilvl="0" w:tplc="B0540C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A7126"/>
    <w:multiLevelType w:val="hybridMultilevel"/>
    <w:tmpl w:val="2788EBF6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63AE"/>
    <w:multiLevelType w:val="hybridMultilevel"/>
    <w:tmpl w:val="95264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90D9E"/>
    <w:multiLevelType w:val="hybridMultilevel"/>
    <w:tmpl w:val="138E7092"/>
    <w:lvl w:ilvl="0" w:tplc="B0540C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A6AB2"/>
    <w:multiLevelType w:val="hybridMultilevel"/>
    <w:tmpl w:val="17E6436C"/>
    <w:lvl w:ilvl="0" w:tplc="B0540C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72ED5"/>
    <w:multiLevelType w:val="hybridMultilevel"/>
    <w:tmpl w:val="D9F63F88"/>
    <w:lvl w:ilvl="0" w:tplc="AFAA93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586F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53777C"/>
    <w:multiLevelType w:val="hybridMultilevel"/>
    <w:tmpl w:val="68224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F30BB"/>
    <w:multiLevelType w:val="hybridMultilevel"/>
    <w:tmpl w:val="56A20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E07837"/>
    <w:multiLevelType w:val="hybridMultilevel"/>
    <w:tmpl w:val="64BAB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674F9"/>
    <w:multiLevelType w:val="hybridMultilevel"/>
    <w:tmpl w:val="8CF07A54"/>
    <w:lvl w:ilvl="0" w:tplc="B0540C8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DF24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0A53374"/>
    <w:multiLevelType w:val="hybridMultilevel"/>
    <w:tmpl w:val="FCE0BA20"/>
    <w:lvl w:ilvl="0" w:tplc="F072DF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E74C2"/>
    <w:multiLevelType w:val="hybridMultilevel"/>
    <w:tmpl w:val="B43E5EFA"/>
    <w:lvl w:ilvl="0" w:tplc="B0540C8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F17A8B"/>
    <w:multiLevelType w:val="hybridMultilevel"/>
    <w:tmpl w:val="DE727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46266B"/>
    <w:multiLevelType w:val="hybridMultilevel"/>
    <w:tmpl w:val="448E58A4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12"/>
  </w:num>
  <w:num w:numId="5">
    <w:abstractNumId w:val="37"/>
  </w:num>
  <w:num w:numId="6">
    <w:abstractNumId w:val="6"/>
  </w:num>
  <w:num w:numId="7">
    <w:abstractNumId w:val="39"/>
  </w:num>
  <w:num w:numId="8">
    <w:abstractNumId w:val="3"/>
  </w:num>
  <w:num w:numId="9">
    <w:abstractNumId w:val="8"/>
  </w:num>
  <w:num w:numId="10">
    <w:abstractNumId w:val="5"/>
  </w:num>
  <w:num w:numId="11">
    <w:abstractNumId w:val="25"/>
  </w:num>
  <w:num w:numId="12">
    <w:abstractNumId w:val="13"/>
  </w:num>
  <w:num w:numId="13">
    <w:abstractNumId w:val="34"/>
  </w:num>
  <w:num w:numId="14">
    <w:abstractNumId w:val="20"/>
  </w:num>
  <w:num w:numId="15">
    <w:abstractNumId w:val="23"/>
  </w:num>
  <w:num w:numId="16">
    <w:abstractNumId w:val="35"/>
  </w:num>
  <w:num w:numId="17">
    <w:abstractNumId w:val="11"/>
  </w:num>
  <w:num w:numId="18">
    <w:abstractNumId w:val="40"/>
  </w:num>
  <w:num w:numId="19">
    <w:abstractNumId w:val="36"/>
  </w:num>
  <w:num w:numId="20">
    <w:abstractNumId w:val="15"/>
  </w:num>
  <w:num w:numId="21">
    <w:abstractNumId w:val="16"/>
  </w:num>
  <w:num w:numId="22">
    <w:abstractNumId w:val="7"/>
  </w:num>
  <w:num w:numId="23">
    <w:abstractNumId w:val="0"/>
  </w:num>
  <w:num w:numId="24">
    <w:abstractNumId w:val="26"/>
  </w:num>
  <w:num w:numId="25">
    <w:abstractNumId w:val="14"/>
  </w:num>
  <w:num w:numId="26">
    <w:abstractNumId w:val="32"/>
  </w:num>
  <w:num w:numId="27">
    <w:abstractNumId w:val="22"/>
  </w:num>
  <w:num w:numId="28">
    <w:abstractNumId w:val="4"/>
  </w:num>
  <w:num w:numId="29">
    <w:abstractNumId w:val="17"/>
  </w:num>
  <w:num w:numId="30">
    <w:abstractNumId w:val="1"/>
  </w:num>
  <w:num w:numId="31">
    <w:abstractNumId w:val="42"/>
  </w:num>
  <w:num w:numId="32">
    <w:abstractNumId w:val="33"/>
  </w:num>
  <w:num w:numId="33">
    <w:abstractNumId w:val="28"/>
  </w:num>
  <w:num w:numId="34">
    <w:abstractNumId w:val="38"/>
  </w:num>
  <w:num w:numId="35">
    <w:abstractNumId w:val="41"/>
  </w:num>
  <w:num w:numId="36">
    <w:abstractNumId w:val="10"/>
  </w:num>
  <w:num w:numId="37">
    <w:abstractNumId w:val="9"/>
  </w:num>
  <w:num w:numId="38">
    <w:abstractNumId w:val="31"/>
  </w:num>
  <w:num w:numId="39">
    <w:abstractNumId w:val="24"/>
  </w:num>
  <w:num w:numId="40">
    <w:abstractNumId w:val="21"/>
  </w:num>
  <w:num w:numId="41">
    <w:abstractNumId w:val="19"/>
  </w:num>
  <w:num w:numId="42">
    <w:abstractNumId w:val="27"/>
  </w:num>
  <w:num w:numId="43">
    <w:abstractNumId w:val="29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1028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85CEB"/>
    <w:rsid w:val="00007617"/>
    <w:rsid w:val="000327B2"/>
    <w:rsid w:val="00035C24"/>
    <w:rsid w:val="00037D55"/>
    <w:rsid w:val="00051080"/>
    <w:rsid w:val="00053062"/>
    <w:rsid w:val="00061F9C"/>
    <w:rsid w:val="000653E2"/>
    <w:rsid w:val="00082140"/>
    <w:rsid w:val="00091AF7"/>
    <w:rsid w:val="000B3970"/>
    <w:rsid w:val="000C2FBD"/>
    <w:rsid w:val="000C5A46"/>
    <w:rsid w:val="00102A80"/>
    <w:rsid w:val="001122DE"/>
    <w:rsid w:val="00114FAC"/>
    <w:rsid w:val="0011591A"/>
    <w:rsid w:val="00122DE6"/>
    <w:rsid w:val="0012566B"/>
    <w:rsid w:val="00137C74"/>
    <w:rsid w:val="0014076C"/>
    <w:rsid w:val="00147A54"/>
    <w:rsid w:val="00160172"/>
    <w:rsid w:val="001A24F2"/>
    <w:rsid w:val="001C16B8"/>
    <w:rsid w:val="001E0574"/>
    <w:rsid w:val="001E48D4"/>
    <w:rsid w:val="001F3D64"/>
    <w:rsid w:val="00201D1A"/>
    <w:rsid w:val="002421DC"/>
    <w:rsid w:val="002466DE"/>
    <w:rsid w:val="00276A6F"/>
    <w:rsid w:val="0029652B"/>
    <w:rsid w:val="00297941"/>
    <w:rsid w:val="002D6419"/>
    <w:rsid w:val="002F5F18"/>
    <w:rsid w:val="00317E62"/>
    <w:rsid w:val="00365061"/>
    <w:rsid w:val="003670FF"/>
    <w:rsid w:val="003716D0"/>
    <w:rsid w:val="00374F55"/>
    <w:rsid w:val="003829AA"/>
    <w:rsid w:val="00386B78"/>
    <w:rsid w:val="003A31FA"/>
    <w:rsid w:val="003B1333"/>
    <w:rsid w:val="003B532F"/>
    <w:rsid w:val="003E329B"/>
    <w:rsid w:val="00403794"/>
    <w:rsid w:val="00455D2F"/>
    <w:rsid w:val="00466111"/>
    <w:rsid w:val="004A1B2D"/>
    <w:rsid w:val="00500155"/>
    <w:rsid w:val="00516A0F"/>
    <w:rsid w:val="00517B49"/>
    <w:rsid w:val="005276C1"/>
    <w:rsid w:val="00562A56"/>
    <w:rsid w:val="00566F1F"/>
    <w:rsid w:val="00572F13"/>
    <w:rsid w:val="0058027E"/>
    <w:rsid w:val="00592652"/>
    <w:rsid w:val="005A11C7"/>
    <w:rsid w:val="005A3B49"/>
    <w:rsid w:val="005D342E"/>
    <w:rsid w:val="005E3FE3"/>
    <w:rsid w:val="0060216F"/>
    <w:rsid w:val="0060249E"/>
    <w:rsid w:val="006239C6"/>
    <w:rsid w:val="0068504A"/>
    <w:rsid w:val="006B253D"/>
    <w:rsid w:val="006C5CCB"/>
    <w:rsid w:val="006D6A4D"/>
    <w:rsid w:val="00742F41"/>
    <w:rsid w:val="00774232"/>
    <w:rsid w:val="007808BF"/>
    <w:rsid w:val="00784563"/>
    <w:rsid w:val="007B5567"/>
    <w:rsid w:val="007B5FCD"/>
    <w:rsid w:val="007B6A52"/>
    <w:rsid w:val="007E3E45"/>
    <w:rsid w:val="007F2C82"/>
    <w:rsid w:val="008036DF"/>
    <w:rsid w:val="0080619B"/>
    <w:rsid w:val="008161CA"/>
    <w:rsid w:val="008370D8"/>
    <w:rsid w:val="00837A82"/>
    <w:rsid w:val="00841DC8"/>
    <w:rsid w:val="00843A55"/>
    <w:rsid w:val="0084420E"/>
    <w:rsid w:val="00851E78"/>
    <w:rsid w:val="00885CEB"/>
    <w:rsid w:val="008C079F"/>
    <w:rsid w:val="008D03D8"/>
    <w:rsid w:val="008D0916"/>
    <w:rsid w:val="008D6CB4"/>
    <w:rsid w:val="008F1904"/>
    <w:rsid w:val="008F2537"/>
    <w:rsid w:val="008F29FA"/>
    <w:rsid w:val="00904489"/>
    <w:rsid w:val="009330CA"/>
    <w:rsid w:val="00937701"/>
    <w:rsid w:val="00942365"/>
    <w:rsid w:val="00955A2B"/>
    <w:rsid w:val="009735F2"/>
    <w:rsid w:val="0099370D"/>
    <w:rsid w:val="009A3300"/>
    <w:rsid w:val="009F06DB"/>
    <w:rsid w:val="00A01E8A"/>
    <w:rsid w:val="00A141A1"/>
    <w:rsid w:val="00A2279D"/>
    <w:rsid w:val="00A359F5"/>
    <w:rsid w:val="00A72624"/>
    <w:rsid w:val="00A73C91"/>
    <w:rsid w:val="00A81673"/>
    <w:rsid w:val="00AA4EF7"/>
    <w:rsid w:val="00B14CE6"/>
    <w:rsid w:val="00B475DD"/>
    <w:rsid w:val="00B8416D"/>
    <w:rsid w:val="00BB2F85"/>
    <w:rsid w:val="00BC006A"/>
    <w:rsid w:val="00BC5817"/>
    <w:rsid w:val="00BD0958"/>
    <w:rsid w:val="00BD2E38"/>
    <w:rsid w:val="00BF0B62"/>
    <w:rsid w:val="00C20002"/>
    <w:rsid w:val="00C20B12"/>
    <w:rsid w:val="00C22FD2"/>
    <w:rsid w:val="00C41450"/>
    <w:rsid w:val="00C479BF"/>
    <w:rsid w:val="00C66872"/>
    <w:rsid w:val="00C71DC3"/>
    <w:rsid w:val="00C76253"/>
    <w:rsid w:val="00C849E6"/>
    <w:rsid w:val="00C949B5"/>
    <w:rsid w:val="00CB4DB3"/>
    <w:rsid w:val="00CC4A82"/>
    <w:rsid w:val="00CC6C56"/>
    <w:rsid w:val="00CF467A"/>
    <w:rsid w:val="00D17CF6"/>
    <w:rsid w:val="00D32F04"/>
    <w:rsid w:val="00D36B6B"/>
    <w:rsid w:val="00D57E96"/>
    <w:rsid w:val="00D91CE6"/>
    <w:rsid w:val="00D921F1"/>
    <w:rsid w:val="00DB4F41"/>
    <w:rsid w:val="00DB7B5C"/>
    <w:rsid w:val="00DC2EEE"/>
    <w:rsid w:val="00DE106F"/>
    <w:rsid w:val="00DE793C"/>
    <w:rsid w:val="00E0032A"/>
    <w:rsid w:val="00E23F93"/>
    <w:rsid w:val="00E25F48"/>
    <w:rsid w:val="00E455F0"/>
    <w:rsid w:val="00E53EC3"/>
    <w:rsid w:val="00EA68A2"/>
    <w:rsid w:val="00EB6283"/>
    <w:rsid w:val="00ED5E52"/>
    <w:rsid w:val="00F06F66"/>
    <w:rsid w:val="00F10053"/>
    <w:rsid w:val="00FA683D"/>
    <w:rsid w:val="00FB103A"/>
    <w:rsid w:val="00FD39FD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837A8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f1">
    <w:name w:val="ff1"/>
    <w:basedOn w:val="DefaultParagraphFont"/>
    <w:rsid w:val="002D6419"/>
  </w:style>
  <w:style w:type="character" w:customStyle="1" w:styleId="fs24">
    <w:name w:val="fs24"/>
    <w:basedOn w:val="DefaultParagraphFont"/>
    <w:rsid w:val="002D6419"/>
  </w:style>
  <w:style w:type="character" w:customStyle="1" w:styleId="apple-converted-space">
    <w:name w:val="apple-converted-space"/>
    <w:basedOn w:val="DefaultParagraphFont"/>
    <w:rsid w:val="002D6419"/>
  </w:style>
  <w:style w:type="character" w:customStyle="1" w:styleId="Heading2Char">
    <w:name w:val="Heading 2 Char"/>
    <w:basedOn w:val="DefaultParagraphFont"/>
    <w:link w:val="Heading2"/>
    <w:uiPriority w:val="9"/>
    <w:semiHidden/>
    <w:rsid w:val="000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035C24"/>
    <w:pPr>
      <w:spacing w:before="0" w:after="0"/>
    </w:pPr>
    <w:rPr>
      <w:rFonts w:ascii="Trebuchet MS" w:eastAsia="Times New Roman" w:hAnsi="Trebuchet MS"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5C24"/>
    <w:rPr>
      <w:rFonts w:ascii="Trebuchet MS" w:eastAsia="Times New Roman" w:hAnsi="Trebuchet MS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10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453C3-1913-4C63-81B3-CE324D68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super10</dc:creator>
  <cp:lastModifiedBy>super6</cp:lastModifiedBy>
  <cp:revision>2</cp:revision>
  <cp:lastPrinted>2013-12-09T11:29:00Z</cp:lastPrinted>
  <dcterms:created xsi:type="dcterms:W3CDTF">2014-03-27T09:38:00Z</dcterms:created>
  <dcterms:modified xsi:type="dcterms:W3CDTF">2014-03-27T09:38:00Z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